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szCs w:val="32"/>
        </w:rPr>
      </w:pPr>
      <w:r>
        <w:rPr>
          <w:rFonts w:hint="eastAsia" w:ascii="黑体" w:hAnsi="黑体" w:eastAsia="黑体"/>
          <w:szCs w:val="32"/>
        </w:rPr>
        <w:t>附件1</w:t>
      </w:r>
    </w:p>
    <w:p>
      <w:pPr>
        <w:spacing w:line="560" w:lineRule="exact"/>
        <w:jc w:val="center"/>
        <w:rPr>
          <w:rFonts w:ascii="方正小标宋简体" w:eastAsia="方正小标宋简体"/>
          <w:sz w:val="40"/>
          <w:szCs w:val="40"/>
        </w:rPr>
      </w:pPr>
      <w:r>
        <w:rPr>
          <w:rFonts w:hint="eastAsia" w:ascii="方正小标宋简体" w:eastAsia="方正小标宋简体"/>
          <w:sz w:val="40"/>
          <w:szCs w:val="40"/>
        </w:rPr>
        <w:t>个人申报网上操作流程</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申报人员注册、填写、上传的所有内容必须真实规范。否则，后果自负。网上申报具体程序如下：</w:t>
      </w:r>
    </w:p>
    <w:p>
      <w:pPr>
        <w:spacing w:line="560" w:lineRule="exact"/>
        <w:ind w:firstLine="640" w:firstLineChars="200"/>
        <w:rPr>
          <w:rFonts w:ascii="黑体" w:hAnsi="Arial" w:eastAsia="黑体" w:cs="Arial"/>
          <w:color w:val="000000"/>
          <w:kern w:val="0"/>
          <w:szCs w:val="32"/>
        </w:rPr>
      </w:pPr>
      <w:r>
        <w:rPr>
          <w:rFonts w:hint="eastAsia" w:ascii="黑体" w:hAnsi="Arial" w:eastAsia="黑体" w:cs="Arial"/>
          <w:color w:val="000000"/>
          <w:kern w:val="0"/>
          <w:szCs w:val="32"/>
        </w:rPr>
        <w:t>一、完善个人信息和业绩档案库</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申报人员访问浙江省专业技术职务任职资格申报与评审管理服务平台(网址：</w:t>
      </w:r>
      <w:r>
        <w:fldChar w:fldCharType="begin"/>
      </w:r>
      <w:r>
        <w:instrText xml:space="preserve"> HYPERLINK "https://zcps.rlsbt.zj.gov.cn" </w:instrText>
      </w:r>
      <w:r>
        <w:fldChar w:fldCharType="separate"/>
      </w:r>
      <w:r>
        <w:rPr>
          <w:rFonts w:hint="eastAsia" w:hAnsi="Arial" w:cs="Arial"/>
          <w:color w:val="000000"/>
          <w:kern w:val="0"/>
          <w:szCs w:val="32"/>
        </w:rPr>
        <w:t>https://zcps.rlsbt.zj.gov.cn</w:t>
      </w:r>
      <w:r>
        <w:rPr>
          <w:rFonts w:hint="eastAsia" w:hAnsi="Arial" w:cs="Arial"/>
          <w:color w:val="000000"/>
          <w:kern w:val="0"/>
          <w:szCs w:val="32"/>
        </w:rPr>
        <w:fldChar w:fldCharType="end"/>
      </w:r>
      <w:r>
        <w:rPr>
          <w:rFonts w:hint="eastAsia" w:ascii="仿宋_GB2312" w:hAnsi="Arial" w:eastAsia="仿宋_GB2312" w:cs="Arial"/>
          <w:color w:val="000000"/>
          <w:kern w:val="0"/>
          <w:szCs w:val="32"/>
        </w:rPr>
        <w:t>)点击个人用户登录后，分别进入“个人基本信息”和“我的业绩档案库”完善信息，完成有关内容填写和资料上传，检查无误后点击“保存”，待审核、退回状态可再次编辑，点击保存重新提交审核（详细操作办法见平台首页的《个人用户操作手册》）。</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1.“我的业绩档案”保存后需经用人单位审查通过后才可在申报时提取。</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2.若本单位初次使用本平台，需先由单位人事负责人注册用人单位账号，登录并通过本平台提交授权委托证明，绑定单位名称后，本单位申报人员才可填写“个人基本信息/现工作单位名称”信息。</w:t>
      </w:r>
    </w:p>
    <w:p>
      <w:pPr>
        <w:spacing w:line="560" w:lineRule="exact"/>
        <w:ind w:firstLine="640" w:firstLineChars="200"/>
        <w:rPr>
          <w:rFonts w:ascii="黑体" w:hAnsi="Arial" w:eastAsia="黑体" w:cs="Arial"/>
          <w:color w:val="000000"/>
          <w:kern w:val="0"/>
          <w:szCs w:val="32"/>
        </w:rPr>
      </w:pPr>
      <w:r>
        <w:rPr>
          <w:rFonts w:hint="eastAsia" w:ascii="黑体" w:hAnsi="Arial" w:eastAsia="黑体" w:cs="Arial"/>
          <w:color w:val="000000"/>
          <w:kern w:val="0"/>
          <w:szCs w:val="32"/>
        </w:rPr>
        <w:t>二、职称申报</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申报人员进入“用户中心首页/中级职称评审”，选择“</w:t>
      </w:r>
      <w:r>
        <w:rPr>
          <w:rFonts w:hint="eastAsia" w:ascii="仿宋_GB2312" w:hAnsi="Arial" w:eastAsia="仿宋_GB2312" w:cs="Arial"/>
          <w:color w:val="FF0000"/>
          <w:kern w:val="0"/>
          <w:szCs w:val="32"/>
        </w:rPr>
        <w:t>丽水市202</w:t>
      </w:r>
      <w:r>
        <w:rPr>
          <w:rFonts w:hint="default" w:ascii="仿宋_GB2312" w:hAnsi="Arial" w:eastAsia="仿宋_GB2312" w:cs="Arial"/>
          <w:color w:val="FF0000"/>
          <w:kern w:val="0"/>
          <w:szCs w:val="32"/>
          <w:lang w:val="en"/>
        </w:rPr>
        <w:t>2</w:t>
      </w:r>
      <w:r>
        <w:rPr>
          <w:rFonts w:hint="eastAsia" w:ascii="仿宋_GB2312" w:hAnsi="Arial" w:eastAsia="仿宋_GB2312" w:cs="Arial"/>
          <w:color w:val="FF0000"/>
          <w:kern w:val="0"/>
          <w:szCs w:val="32"/>
        </w:rPr>
        <w:t>年度工艺美术中初级职称评审</w:t>
      </w:r>
      <w:r>
        <w:rPr>
          <w:rFonts w:hint="eastAsia" w:ascii="仿宋_GB2312" w:hAnsi="Arial" w:eastAsia="仿宋_GB2312" w:cs="Arial"/>
          <w:color w:val="FF0000"/>
          <w:kern w:val="0"/>
          <w:szCs w:val="32"/>
          <w:lang w:eastAsia="zh-CN"/>
        </w:rPr>
        <w:t>申报</w:t>
      </w:r>
      <w:r>
        <w:rPr>
          <w:rFonts w:hint="eastAsia" w:ascii="仿宋_GB2312" w:hAnsi="Arial" w:eastAsia="仿宋_GB2312" w:cs="Arial"/>
          <w:color w:val="FF0000"/>
          <w:kern w:val="0"/>
          <w:szCs w:val="32"/>
        </w:rPr>
        <w:t>计划</w:t>
      </w:r>
      <w:r>
        <w:rPr>
          <w:rFonts w:hint="eastAsia" w:ascii="仿宋_GB2312" w:hAnsi="Arial" w:eastAsia="仿宋_GB2312" w:cs="Arial"/>
          <w:color w:val="000000"/>
          <w:kern w:val="0"/>
          <w:szCs w:val="32"/>
        </w:rPr>
        <w:t>”，查看申报要求后，点击最下方“马上申报”，进入职称评审申报页面: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1.上传证件照。照片用于制作职称电子证书，不符合相应要求将无法通过审核。照片格式应为1寸、2寸白底证件照，JPG或JPEG格式，文件大于30K且小于1M，大于215*300（宽*高）像素，照片宽高比大于等于0.65且小于等于0.8。上传后点击“下一步”，进入个人承诺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2.签署个人承诺。申报人员对提交的所有材料真实性负责并作出承诺，扫描页面上的二维码，在线签署《专业技术资格申报材料真实性保证书》，字迹要求清晰，签署成功后点击“下一步”，进入“填写申报信息”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3.填写申报信息。按要求填报各项申报信息，并根据用人单位所属关系选择相应的“受理评审委员会”。然后点击“下一步”，进入“选择相关业绩”页面。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（1）选择“正常申报”、“转（兼）评”</w:t>
      </w:r>
      <w:r>
        <w:rPr>
          <w:rFonts w:hint="eastAsia" w:ascii="仿宋_GB2312" w:hAnsi="Arial" w:eastAsia="仿宋_GB2312" w:cs="Arial"/>
          <w:color w:val="000000"/>
          <w:kern w:val="0"/>
          <w:szCs w:val="32"/>
          <w:lang w:eastAsia="zh-CN"/>
        </w:rPr>
        <w:t>、“技能人才申报”</w:t>
      </w:r>
      <w:r>
        <w:rPr>
          <w:rFonts w:hint="eastAsia" w:ascii="仿宋_GB2312" w:hAnsi="Arial" w:eastAsia="仿宋_GB2312" w:cs="Arial"/>
          <w:color w:val="000000"/>
          <w:kern w:val="0"/>
          <w:szCs w:val="32"/>
        </w:rPr>
        <w:t>需在相应选择项打钩；</w:t>
      </w:r>
    </w:p>
    <w:p>
      <w:pPr>
        <w:spacing w:line="560" w:lineRule="exact"/>
        <w:ind w:firstLine="640" w:firstLineChars="200"/>
        <w:rPr>
          <w:rFonts w:hint="eastAsia" w:ascii="仿宋_GB2312" w:hAnsi="Arial" w:eastAsia="仿宋_GB2312" w:cs="Arial"/>
          <w:color w:val="000000"/>
          <w:kern w:val="0"/>
          <w:szCs w:val="32"/>
        </w:rPr>
      </w:pPr>
      <w:r>
        <w:rPr>
          <w:rFonts w:hint="eastAsia" w:ascii="仿宋_GB2312" w:hAnsi="Arial" w:eastAsia="仿宋_GB2312" w:cs="Arial"/>
          <w:color w:val="000000"/>
          <w:kern w:val="0"/>
          <w:szCs w:val="32"/>
        </w:rPr>
        <w:t>（2）“直接申报”选择“</w:t>
      </w:r>
      <w:r>
        <w:rPr>
          <w:rFonts w:hint="eastAsia" w:ascii="仿宋_GB2312" w:hAnsi="Arial" w:eastAsia="仿宋_GB2312" w:cs="Arial"/>
          <w:color w:val="000000"/>
          <w:kern w:val="0"/>
          <w:szCs w:val="32"/>
          <w:lang w:eastAsia="zh-CN"/>
        </w:rPr>
        <w:t>标志性业绩直接</w:t>
      </w:r>
      <w:r>
        <w:rPr>
          <w:rFonts w:hint="eastAsia" w:ascii="仿宋_GB2312" w:hAnsi="Arial" w:eastAsia="仿宋_GB2312" w:cs="Arial"/>
          <w:color w:val="000000"/>
          <w:kern w:val="0"/>
          <w:szCs w:val="32"/>
        </w:rPr>
        <w:t>申报”选择项打钩，并上传相应的佐证材料。</w:t>
      </w:r>
    </w:p>
    <w:p>
      <w:pPr>
        <w:spacing w:line="560" w:lineRule="exact"/>
        <w:ind w:firstLine="640" w:firstLineChars="200"/>
        <w:rPr>
          <w:rFonts w:hint="eastAsia" w:ascii="仿宋_GB2312" w:hAnsi="Arial" w:eastAsia="仿宋_GB2312" w:cs="Arial"/>
          <w:color w:val="000000"/>
          <w:kern w:val="0"/>
          <w:szCs w:val="32"/>
        </w:rPr>
      </w:pPr>
      <w:r>
        <w:rPr>
          <w:rFonts w:hint="eastAsia" w:ascii="仿宋_GB2312" w:hAnsi="Arial" w:eastAsia="仿宋_GB2312" w:cs="Arial"/>
          <w:color w:val="000000"/>
          <w:kern w:val="0"/>
          <w:szCs w:val="32"/>
        </w:rPr>
        <w:t>（</w:t>
      </w:r>
      <w:r>
        <w:rPr>
          <w:rFonts w:hint="eastAsia" w:ascii="仿宋_GB2312" w:hAnsi="Arial" w:eastAsia="仿宋_GB2312" w:cs="Arial"/>
          <w:color w:val="000000"/>
          <w:kern w:val="0"/>
          <w:szCs w:val="32"/>
          <w:lang w:val="en-US" w:eastAsia="zh-CN"/>
        </w:rPr>
        <w:t>3</w:t>
      </w:r>
      <w:r>
        <w:rPr>
          <w:rFonts w:hint="eastAsia" w:ascii="仿宋_GB2312" w:hAnsi="Arial" w:eastAsia="仿宋_GB2312" w:cs="Arial"/>
          <w:color w:val="000000"/>
          <w:kern w:val="0"/>
          <w:szCs w:val="32"/>
        </w:rPr>
        <w:t>）“</w:t>
      </w:r>
      <w:r>
        <w:rPr>
          <w:rFonts w:hint="eastAsia" w:ascii="仿宋_GB2312" w:hAnsi="Arial" w:eastAsia="仿宋_GB2312" w:cs="Arial"/>
          <w:color w:val="000000"/>
          <w:kern w:val="0"/>
          <w:szCs w:val="32"/>
          <w:lang w:eastAsia="zh-CN"/>
        </w:rPr>
        <w:t>自评分</w:t>
      </w:r>
      <w:r>
        <w:rPr>
          <w:rFonts w:hint="eastAsia" w:ascii="仿宋_GB2312" w:hAnsi="Arial" w:eastAsia="仿宋_GB2312" w:cs="Arial"/>
          <w:color w:val="000000"/>
          <w:kern w:val="0"/>
          <w:szCs w:val="32"/>
        </w:rPr>
        <w:t>申报”选择“</w:t>
      </w:r>
      <w:r>
        <w:rPr>
          <w:rFonts w:hint="eastAsia" w:ascii="仿宋_GB2312" w:hAnsi="Arial" w:eastAsia="仿宋_GB2312" w:cs="Arial"/>
          <w:color w:val="000000"/>
          <w:kern w:val="0"/>
          <w:szCs w:val="32"/>
          <w:lang w:eastAsia="zh-CN"/>
        </w:rPr>
        <w:t>自评分</w:t>
      </w:r>
      <w:r>
        <w:rPr>
          <w:rFonts w:hint="eastAsia" w:ascii="仿宋_GB2312" w:hAnsi="Arial" w:eastAsia="仿宋_GB2312" w:cs="Arial"/>
          <w:color w:val="000000"/>
          <w:kern w:val="0"/>
          <w:szCs w:val="32"/>
        </w:rPr>
        <w:t>申报”选择项打钩，并上传相应的佐证材料。</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4.选择相关业绩。在个人业绩库完善的基础上，从个人业绩档案库中提取相应业绩材料，要求突出专业代表性，不宜过多过杂，集体项目须体现本人贡献依据。完成后点击“下一步”，进入“上传相关附件”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5.上传相关附件（扫描件）。根据评审工作计划要求，上传以下附件：</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（1）学历证书及认证材料（适用于无法提取学历信息人员，认证材料包括学历备案表、毕业生登记表、国外、港澳台学历学位认证书等）；</w:t>
      </w:r>
    </w:p>
    <w:p>
      <w:pPr>
        <w:spacing w:line="560" w:lineRule="exact"/>
        <w:ind w:firstLine="640" w:firstLineChars="200"/>
        <w:rPr>
          <w:rFonts w:hint="eastAsia" w:ascii="仿宋_GB2312" w:hAnsi="Arial" w:eastAsia="仿宋_GB2312" w:cs="Arial"/>
          <w:color w:val="000000"/>
          <w:kern w:val="0"/>
          <w:szCs w:val="32"/>
          <w:lang w:eastAsia="zh-CN"/>
        </w:rPr>
      </w:pPr>
      <w:r>
        <w:rPr>
          <w:rFonts w:hint="eastAsia" w:ascii="仿宋_GB2312" w:hAnsi="Arial" w:eastAsia="仿宋_GB2312" w:cs="Arial"/>
          <w:color w:val="000000"/>
          <w:kern w:val="0"/>
          <w:szCs w:val="32"/>
        </w:rPr>
        <w:t>（2）申报现任专业技术资格证书及相应年限的任职聘书（转评需要试聘聘书且满一年以上），申报当年须在聘</w:t>
      </w:r>
      <w:r>
        <w:rPr>
          <w:rFonts w:hint="eastAsia" w:ascii="仿宋_GB2312" w:hAnsi="Arial" w:eastAsia="仿宋_GB2312" w:cs="Arial"/>
          <w:color w:val="000000"/>
          <w:kern w:val="0"/>
          <w:szCs w:val="32"/>
          <w:lang w:eastAsia="zh-CN"/>
        </w:rPr>
        <w:t>；</w:t>
      </w:r>
    </w:p>
    <w:p>
      <w:pPr>
        <w:spacing w:line="560" w:lineRule="exact"/>
        <w:ind w:firstLine="640" w:firstLineChars="200"/>
        <w:rPr>
          <w:rFonts w:hint="eastAsia" w:ascii="仿宋_GB2312" w:hAnsi="Arial" w:eastAsia="仿宋_GB2312" w:cs="Arial"/>
          <w:color w:val="000000"/>
          <w:kern w:val="0"/>
          <w:szCs w:val="32"/>
          <w:lang w:eastAsia="zh-CN"/>
        </w:rPr>
      </w:pPr>
      <w:r>
        <w:rPr>
          <w:rFonts w:hint="eastAsia" w:ascii="仿宋_GB2312" w:hAnsi="Arial" w:eastAsia="仿宋_GB2312" w:cs="Arial"/>
          <w:color w:val="000000"/>
          <w:kern w:val="0"/>
          <w:szCs w:val="32"/>
        </w:rPr>
        <w:t>（3）直接申报和</w:t>
      </w:r>
      <w:r>
        <w:rPr>
          <w:rFonts w:hint="eastAsia" w:ascii="仿宋_GB2312" w:hAnsi="Arial" w:eastAsia="仿宋_GB2312" w:cs="Arial"/>
          <w:color w:val="000000"/>
          <w:kern w:val="0"/>
          <w:szCs w:val="32"/>
          <w:lang w:eastAsia="zh-CN"/>
        </w:rPr>
        <w:t>自评分申报</w:t>
      </w:r>
      <w:r>
        <w:rPr>
          <w:rFonts w:hint="eastAsia" w:ascii="仿宋_GB2312" w:hAnsi="Arial" w:eastAsia="仿宋_GB2312" w:cs="Arial"/>
          <w:color w:val="000000"/>
          <w:kern w:val="0"/>
          <w:szCs w:val="32"/>
        </w:rPr>
        <w:t>的相关证明材料</w:t>
      </w:r>
      <w:r>
        <w:rPr>
          <w:rFonts w:hint="eastAsia" w:ascii="仿宋_GB2312" w:hAnsi="Arial" w:eastAsia="仿宋_GB2312" w:cs="Arial"/>
          <w:color w:val="000000"/>
          <w:kern w:val="0"/>
          <w:szCs w:val="32"/>
          <w:lang w:eastAsia="zh-CN"/>
        </w:rPr>
        <w:t>；</w:t>
      </w:r>
    </w:p>
    <w:p>
      <w:pPr>
        <w:spacing w:line="560" w:lineRule="exact"/>
        <w:ind w:firstLine="640" w:firstLineChars="200"/>
        <w:rPr>
          <w:rFonts w:hint="eastAsia" w:ascii="仿宋_GB2312" w:hAnsi="Arial" w:eastAsia="仿宋_GB2312" w:cs="Arial"/>
          <w:color w:val="000000"/>
          <w:kern w:val="0"/>
          <w:szCs w:val="32"/>
        </w:rPr>
      </w:pPr>
      <w:r>
        <w:rPr>
          <w:rFonts w:hint="eastAsia" w:ascii="仿宋_GB2312" w:hAnsi="Arial" w:eastAsia="仿宋_GB2312" w:cs="Arial"/>
          <w:color w:val="000000"/>
          <w:kern w:val="0"/>
          <w:szCs w:val="32"/>
        </w:rPr>
        <w:t>（4）</w:t>
      </w:r>
      <w:r>
        <w:rPr>
          <w:rFonts w:hint="eastAsia" w:ascii="仿宋_GB2312" w:hAnsi="Arial" w:eastAsia="仿宋_GB2312" w:cs="Arial"/>
          <w:color w:val="000000"/>
          <w:kern w:val="0"/>
          <w:szCs w:val="32"/>
          <w:lang w:eastAsia="zh-CN"/>
        </w:rPr>
        <w:t>所有申报对象都要求</w:t>
      </w:r>
      <w:r>
        <w:rPr>
          <w:rFonts w:hint="default" w:ascii="仿宋_GB2312" w:hAnsi="Arial" w:eastAsia="仿宋_GB2312" w:cs="Arial"/>
          <w:color w:val="000000"/>
          <w:kern w:val="0"/>
          <w:szCs w:val="32"/>
          <w:lang w:val="en" w:eastAsia="zh-CN"/>
        </w:rPr>
        <w:t>提供</w:t>
      </w:r>
      <w:r>
        <w:rPr>
          <w:rFonts w:hint="eastAsia" w:ascii="仿宋_GB2312" w:hAnsi="Arial" w:eastAsia="仿宋_GB2312" w:cs="Arial"/>
          <w:color w:val="000000"/>
          <w:kern w:val="0"/>
          <w:szCs w:val="32"/>
          <w:lang w:eastAsia="zh-CN"/>
        </w:rPr>
        <w:t>自评分表</w:t>
      </w:r>
      <w:r>
        <w:rPr>
          <w:rFonts w:hint="eastAsia" w:ascii="仿宋_GB2312" w:hAnsi="Arial" w:eastAsia="仿宋_GB2312" w:cs="Arial"/>
          <w:color w:val="000000"/>
          <w:kern w:val="0"/>
          <w:szCs w:val="32"/>
        </w:rPr>
        <w:t>和</w:t>
      </w:r>
      <w:r>
        <w:rPr>
          <w:rFonts w:hint="eastAsia" w:ascii="仿宋_GB2312" w:hAnsi="Arial" w:eastAsia="仿宋_GB2312" w:cs="Arial"/>
          <w:color w:val="000000"/>
          <w:kern w:val="0"/>
          <w:szCs w:val="32"/>
          <w:lang w:eastAsia="zh-CN"/>
        </w:rPr>
        <w:t>相应</w:t>
      </w:r>
      <w:r>
        <w:rPr>
          <w:rFonts w:hint="eastAsia" w:ascii="仿宋_GB2312" w:hAnsi="Arial" w:eastAsia="仿宋_GB2312" w:cs="Arial"/>
          <w:color w:val="000000"/>
          <w:kern w:val="0"/>
          <w:szCs w:val="32"/>
        </w:rPr>
        <w:t>的业绩证明材料。</w:t>
      </w:r>
    </w:p>
    <w:p>
      <w:pPr>
        <w:spacing w:line="560" w:lineRule="exact"/>
        <w:ind w:firstLine="640" w:firstLineChars="200"/>
        <w:rPr>
          <w:rFonts w:hint="eastAsia" w:ascii="仿宋_GB2312" w:hAnsi="Arial" w:eastAsia="仿宋_GB2312" w:cs="Arial"/>
          <w:color w:val="000000"/>
          <w:kern w:val="0"/>
          <w:szCs w:val="32"/>
        </w:rPr>
      </w:pPr>
      <w:r>
        <w:rPr>
          <w:rFonts w:hint="eastAsia" w:ascii="仿宋_GB2312" w:hAnsi="Arial" w:eastAsia="仿宋_GB2312" w:cs="Arial"/>
          <w:color w:val="000000"/>
          <w:kern w:val="0"/>
          <w:szCs w:val="32"/>
        </w:rPr>
        <w:t>（</w:t>
      </w:r>
      <w:r>
        <w:rPr>
          <w:rFonts w:hint="eastAsia" w:ascii="仿宋_GB2312" w:hAnsi="Arial" w:eastAsia="仿宋_GB2312" w:cs="Arial"/>
          <w:color w:val="000000"/>
          <w:kern w:val="0"/>
          <w:szCs w:val="32"/>
          <w:lang w:val="en-US" w:eastAsia="zh-CN"/>
        </w:rPr>
        <w:t>5</w:t>
      </w:r>
      <w:r>
        <w:rPr>
          <w:rFonts w:hint="eastAsia" w:ascii="仿宋_GB2312" w:hAnsi="Arial" w:eastAsia="仿宋_GB2312" w:cs="Arial"/>
          <w:color w:val="000000"/>
          <w:kern w:val="0"/>
          <w:szCs w:val="32"/>
        </w:rPr>
        <w:t>）提交的工作业绩、专业学术成果等均应为任现职后或近</w:t>
      </w:r>
      <w:r>
        <w:rPr>
          <w:rFonts w:hint="eastAsia" w:ascii="仿宋_GB2312" w:hAnsi="Arial" w:eastAsia="仿宋_GB2312" w:cs="Arial"/>
          <w:color w:val="000000"/>
          <w:kern w:val="0"/>
          <w:szCs w:val="32"/>
          <w:lang w:val="en-US" w:eastAsia="zh-CN"/>
        </w:rPr>
        <w:t>4</w:t>
      </w:r>
      <w:r>
        <w:rPr>
          <w:rFonts w:hint="eastAsia" w:ascii="仿宋_GB2312" w:hAnsi="Arial" w:eastAsia="仿宋_GB2312" w:cs="Arial"/>
          <w:color w:val="000000"/>
          <w:kern w:val="0"/>
          <w:szCs w:val="32"/>
        </w:rPr>
        <w:t>年取得,并与申报专业相关联;论文证明材料需包含杂志或著作的封面、刊号、目录及所写文章;项目证明材料需包含合同或立项书封面页、项目金额页、主要参与人员名单及负责的项目工作内容、合同或立项书盖章页</w:t>
      </w:r>
      <w:bookmarkStart w:id="0" w:name="_GoBack"/>
      <w:bookmarkEnd w:id="0"/>
      <w:r>
        <w:rPr>
          <w:rFonts w:hint="eastAsia" w:ascii="仿宋_GB2312" w:hAnsi="Arial" w:eastAsia="仿宋_GB2312" w:cs="Arial"/>
          <w:color w:val="000000"/>
          <w:kern w:val="0"/>
          <w:szCs w:val="32"/>
        </w:rPr>
        <w:t>。</w:t>
      </w:r>
    </w:p>
    <w:p>
      <w:pPr>
        <w:spacing w:line="560" w:lineRule="exact"/>
        <w:ind w:firstLine="640" w:firstLineChars="200"/>
        <w:rPr>
          <w:rFonts w:hint="eastAsia" w:ascii="仿宋_GB2312" w:hAnsi="Arial" w:eastAsia="仿宋_GB2312" w:cs="Arial"/>
          <w:color w:val="000000"/>
          <w:kern w:val="0"/>
          <w:szCs w:val="32"/>
          <w:lang w:eastAsia="zh-CN"/>
        </w:rPr>
      </w:pPr>
      <w:r>
        <w:rPr>
          <w:rFonts w:hint="eastAsia" w:ascii="仿宋_GB2312" w:hAnsi="Arial" w:eastAsia="仿宋_GB2312" w:cs="Arial"/>
          <w:color w:val="000000"/>
          <w:kern w:val="0"/>
          <w:szCs w:val="32"/>
        </w:rPr>
        <w:t>（</w:t>
      </w:r>
      <w:r>
        <w:rPr>
          <w:rFonts w:hint="eastAsia" w:ascii="仿宋_GB2312" w:hAnsi="Arial" w:eastAsia="仿宋_GB2312" w:cs="Arial"/>
          <w:color w:val="000000"/>
          <w:kern w:val="0"/>
          <w:szCs w:val="32"/>
          <w:lang w:val="en-US" w:eastAsia="zh-CN"/>
        </w:rPr>
        <w:t>6</w:t>
      </w:r>
      <w:r>
        <w:rPr>
          <w:rFonts w:hint="eastAsia" w:ascii="仿宋_GB2312" w:hAnsi="Arial" w:eastAsia="仿宋_GB2312" w:cs="Arial"/>
          <w:color w:val="000000"/>
          <w:kern w:val="0"/>
          <w:szCs w:val="32"/>
        </w:rPr>
        <w:t>）馆藏及</w:t>
      </w:r>
      <w:r>
        <w:rPr>
          <w:rFonts w:hint="eastAsia" w:ascii="仿宋_GB2312" w:hAnsi="Arial" w:eastAsia="仿宋_GB2312" w:cs="Arial"/>
          <w:color w:val="000000"/>
          <w:kern w:val="0"/>
          <w:szCs w:val="32"/>
          <w:lang w:eastAsia="zh-CN"/>
        </w:rPr>
        <w:t>作品</w:t>
      </w:r>
      <w:r>
        <w:rPr>
          <w:rFonts w:hint="eastAsia" w:ascii="仿宋_GB2312" w:hAnsi="Arial" w:eastAsia="仿宋_GB2312" w:cs="Arial"/>
          <w:color w:val="000000"/>
          <w:kern w:val="0"/>
          <w:szCs w:val="32"/>
        </w:rPr>
        <w:t>展业绩上传在“成果被批示、采纳、运用和推广情况”板块。</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w:t>
      </w:r>
      <w:r>
        <w:rPr>
          <w:rFonts w:hint="eastAsia" w:ascii="仿宋_GB2312" w:hAnsi="Arial" w:eastAsia="仿宋_GB2312" w:cs="Arial"/>
          <w:color w:val="000000"/>
          <w:kern w:val="0"/>
          <w:szCs w:val="32"/>
          <w:lang w:val="en-US" w:eastAsia="zh-CN"/>
        </w:rPr>
        <w:t>7</w:t>
      </w:r>
      <w:r>
        <w:rPr>
          <w:rFonts w:hint="eastAsia" w:ascii="仿宋_GB2312" w:hAnsi="Arial" w:eastAsia="仿宋_GB2312" w:cs="Arial"/>
          <w:color w:val="000000"/>
          <w:kern w:val="0"/>
          <w:szCs w:val="32"/>
        </w:rPr>
        <w:t>）其他无法在业绩库完善和提取的业绩证明材料。</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所有附件确认上传无误后，点击“下一步”，进入“预览确认提交”页面。</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6.确认申报信息。预览所有申报信息无误后，点击“提交”，经所在单位审核并报相应评委会审核。</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7.申报查询。点击“我的申报”记录可查看申报记录。</w:t>
      </w:r>
    </w:p>
    <w:p>
      <w:pPr>
        <w:spacing w:line="560" w:lineRule="exact"/>
        <w:ind w:firstLine="640" w:firstLineChars="200"/>
        <w:rPr>
          <w:rFonts w:ascii="仿宋_GB2312" w:hAnsi="Arial" w:eastAsia="仿宋_GB2312" w:cs="Arial"/>
          <w:color w:val="000000"/>
          <w:kern w:val="0"/>
          <w:szCs w:val="32"/>
        </w:rPr>
      </w:pPr>
      <w:r>
        <w:rPr>
          <w:rFonts w:hint="eastAsia" w:ascii="仿宋_GB2312" w:hAnsi="Arial" w:eastAsia="仿宋_GB2312" w:cs="Arial"/>
          <w:color w:val="000000"/>
          <w:kern w:val="0"/>
          <w:szCs w:val="32"/>
        </w:rPr>
        <w:t>8.费用缴纳。申报人员根据12333短信提示，在规定时间内登录系统点击“马上支付”完成网上缴费。</w:t>
      </w:r>
    </w:p>
    <w:p>
      <w:pPr>
        <w:spacing w:line="560" w:lineRule="exact"/>
        <w:ind w:firstLine="640" w:firstLineChars="200"/>
        <w:rPr>
          <w:rFonts w:ascii="仿宋_GB2312" w:hAnsi="Arial" w:eastAsia="仿宋_GB2312" w:cs="Arial"/>
          <w:color w:val="000000"/>
          <w:kern w:val="0"/>
          <w:szCs w:val="32"/>
        </w:rPr>
      </w:pPr>
      <w:r>
        <w:rPr>
          <w:rFonts w:ascii="仿宋_GB2312" w:hAnsi="Arial" w:eastAsia="仿宋_GB2312" w:cs="Arial"/>
          <w:color w:val="000000"/>
          <w:kern w:val="0"/>
          <w:szCs w:val="32"/>
        </w:rPr>
        <w:t>9</w:t>
      </w:r>
      <w:r>
        <w:rPr>
          <w:rFonts w:hint="eastAsia" w:ascii="仿宋_GB2312" w:hAnsi="Arial" w:eastAsia="仿宋_GB2312" w:cs="Arial"/>
          <w:color w:val="000000"/>
          <w:kern w:val="0"/>
          <w:szCs w:val="32"/>
          <w:lang w:val="en-US" w:eastAsia="zh-CN"/>
        </w:rPr>
        <w:t>.</w:t>
      </w:r>
      <w:r>
        <w:rPr>
          <w:rFonts w:ascii="仿宋_GB2312" w:hAnsi="Arial" w:eastAsia="仿宋_GB2312" w:cs="Arial"/>
          <w:color w:val="000000"/>
          <w:kern w:val="0"/>
          <w:szCs w:val="32"/>
        </w:rPr>
        <w:t>报送评审表</w:t>
      </w:r>
      <w:r>
        <w:rPr>
          <w:rFonts w:hint="eastAsia" w:ascii="仿宋_GB2312" w:hAnsi="Arial" w:eastAsia="仿宋_GB2312" w:cs="Arial"/>
          <w:color w:val="000000"/>
          <w:kern w:val="0"/>
          <w:szCs w:val="32"/>
          <w:lang w:eastAsia="zh-CN"/>
        </w:rPr>
        <w:t>、业绩档案维护情况表</w:t>
      </w:r>
      <w:r>
        <w:rPr>
          <w:rFonts w:ascii="仿宋_GB2312" w:hAnsi="Arial" w:eastAsia="仿宋_GB2312" w:cs="Arial"/>
          <w:color w:val="000000"/>
          <w:kern w:val="0"/>
          <w:szCs w:val="32"/>
        </w:rPr>
        <w:t>。</w:t>
      </w:r>
      <w:r>
        <w:rPr>
          <w:rFonts w:hint="eastAsia" w:ascii="仿宋_GB2312" w:hAnsi="Arial" w:eastAsia="仿宋_GB2312" w:cs="Arial"/>
          <w:color w:val="000000"/>
          <w:kern w:val="0"/>
          <w:szCs w:val="32"/>
        </w:rPr>
        <w:t>申报人员</w:t>
      </w:r>
      <w:r>
        <w:rPr>
          <w:rFonts w:hint="eastAsia" w:ascii="仿宋_GB2312" w:hAnsi="Arial" w:eastAsia="仿宋_GB2312" w:cs="Arial"/>
          <w:color w:val="000000"/>
          <w:kern w:val="0"/>
          <w:szCs w:val="32"/>
          <w:lang w:eastAsia="zh-CN"/>
        </w:rPr>
        <w:t>中评委评审费缴纳成功</w:t>
      </w:r>
      <w:r>
        <w:rPr>
          <w:rFonts w:hint="eastAsia" w:ascii="仿宋_GB2312" w:hAnsi="Arial" w:eastAsia="仿宋_GB2312" w:cs="Arial"/>
          <w:color w:val="000000"/>
          <w:kern w:val="0"/>
          <w:szCs w:val="32"/>
        </w:rPr>
        <w:t>后，</w:t>
      </w:r>
      <w:r>
        <w:rPr>
          <w:rFonts w:ascii="仿宋_GB2312" w:hAnsi="Arial" w:eastAsia="仿宋_GB2312" w:cs="Arial"/>
          <w:color w:val="000000"/>
          <w:kern w:val="0"/>
          <w:szCs w:val="32"/>
        </w:rPr>
        <w:t>在管理服务平台中导出《专业技术职务任职资格评审表》（一式3份，A4纸打印），</w:t>
      </w:r>
      <w:r>
        <w:rPr>
          <w:rFonts w:hint="eastAsia" w:ascii="仿宋_GB2312" w:hAnsi="Arial" w:eastAsia="仿宋_GB2312" w:cs="Arial"/>
          <w:color w:val="000000"/>
          <w:kern w:val="0"/>
          <w:szCs w:val="32"/>
          <w:lang w:eastAsia="zh-CN"/>
        </w:rPr>
        <w:t>和单位《业绩档案维护情况表》一起，</w:t>
      </w:r>
      <w:r>
        <w:rPr>
          <w:rFonts w:ascii="仿宋_GB2312" w:hAnsi="Arial" w:eastAsia="仿宋_GB2312" w:cs="Arial"/>
          <w:color w:val="000000"/>
          <w:kern w:val="0"/>
          <w:szCs w:val="32"/>
        </w:rPr>
        <w:t>经所在单位、主管部门盖章后报送所属</w:t>
      </w:r>
      <w:r>
        <w:rPr>
          <w:rFonts w:hint="eastAsia" w:ascii="仿宋_GB2312" w:hAnsi="Arial" w:eastAsia="仿宋_GB2312" w:cs="Arial"/>
          <w:color w:val="000000"/>
          <w:kern w:val="0"/>
          <w:szCs w:val="32"/>
        </w:rPr>
        <w:t>工艺美术</w:t>
      </w:r>
      <w:r>
        <w:rPr>
          <w:rFonts w:ascii="仿宋_GB2312" w:hAnsi="Arial" w:eastAsia="仿宋_GB2312" w:cs="Arial"/>
          <w:color w:val="000000"/>
          <w:kern w:val="0"/>
          <w:szCs w:val="32"/>
        </w:rPr>
        <w:t>评委</w:t>
      </w:r>
      <w:r>
        <w:rPr>
          <w:rFonts w:hint="eastAsia" w:ascii="仿宋_GB2312" w:hAnsi="Arial" w:eastAsia="仿宋_GB2312" w:cs="Arial"/>
          <w:color w:val="000000"/>
          <w:kern w:val="0"/>
          <w:szCs w:val="32"/>
        </w:rPr>
        <w:t>会</w:t>
      </w:r>
      <w:r>
        <w:rPr>
          <w:rFonts w:ascii="仿宋_GB2312" w:hAnsi="Arial" w:eastAsia="仿宋_GB2312" w:cs="Arial"/>
          <w:color w:val="000000"/>
          <w:kern w:val="0"/>
          <w:szCs w:val="32"/>
        </w:rPr>
        <w:t>。</w:t>
      </w:r>
    </w:p>
    <w:p>
      <w:pPr>
        <w:spacing w:line="560" w:lineRule="exact"/>
        <w:rPr>
          <w:rFonts w:ascii="仿宋_GB2312" w:hAnsi="Arial" w:eastAsia="仿宋_GB2312" w:cs="Arial"/>
          <w:color w:val="000000"/>
          <w:kern w:val="0"/>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5ACE"/>
    <w:rsid w:val="00011621"/>
    <w:rsid w:val="00061C2A"/>
    <w:rsid w:val="00067AC5"/>
    <w:rsid w:val="00080145"/>
    <w:rsid w:val="000B738B"/>
    <w:rsid w:val="00192B3F"/>
    <w:rsid w:val="001A21BB"/>
    <w:rsid w:val="001D5705"/>
    <w:rsid w:val="001D7BF9"/>
    <w:rsid w:val="00271B4C"/>
    <w:rsid w:val="003140E5"/>
    <w:rsid w:val="00322A27"/>
    <w:rsid w:val="00335A70"/>
    <w:rsid w:val="003442CB"/>
    <w:rsid w:val="003546BC"/>
    <w:rsid w:val="00387303"/>
    <w:rsid w:val="00387467"/>
    <w:rsid w:val="003E2E35"/>
    <w:rsid w:val="003F5085"/>
    <w:rsid w:val="0045179F"/>
    <w:rsid w:val="00457C3D"/>
    <w:rsid w:val="00493FA9"/>
    <w:rsid w:val="005721F9"/>
    <w:rsid w:val="00633BD4"/>
    <w:rsid w:val="006A6D54"/>
    <w:rsid w:val="0077120F"/>
    <w:rsid w:val="007800CD"/>
    <w:rsid w:val="007D4769"/>
    <w:rsid w:val="007F5A6F"/>
    <w:rsid w:val="008647A2"/>
    <w:rsid w:val="0088084B"/>
    <w:rsid w:val="008C5FE4"/>
    <w:rsid w:val="0096754E"/>
    <w:rsid w:val="009E690E"/>
    <w:rsid w:val="00A03FCE"/>
    <w:rsid w:val="00A13FA4"/>
    <w:rsid w:val="00A40A68"/>
    <w:rsid w:val="00AD6CA6"/>
    <w:rsid w:val="00B07974"/>
    <w:rsid w:val="00BD7C4A"/>
    <w:rsid w:val="00BE51E8"/>
    <w:rsid w:val="00C31FEC"/>
    <w:rsid w:val="00C45ACE"/>
    <w:rsid w:val="00C6407C"/>
    <w:rsid w:val="00C913DF"/>
    <w:rsid w:val="00D96D94"/>
    <w:rsid w:val="00DD0AC6"/>
    <w:rsid w:val="00E2239C"/>
    <w:rsid w:val="00E238B0"/>
    <w:rsid w:val="00E461F5"/>
    <w:rsid w:val="00E5792F"/>
    <w:rsid w:val="00E72967"/>
    <w:rsid w:val="00E73858"/>
    <w:rsid w:val="00ED7B3D"/>
    <w:rsid w:val="00FD4200"/>
    <w:rsid w:val="67EB1421"/>
    <w:rsid w:val="7D7DF481"/>
    <w:rsid w:val="7DF70CFC"/>
    <w:rsid w:val="7F29C385"/>
    <w:rsid w:val="7FF56A52"/>
    <w:rsid w:val="BF910618"/>
    <w:rsid w:val="BFDE5A54"/>
    <w:rsid w:val="EEFD2455"/>
    <w:rsid w:val="FF77F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211</Words>
  <Characters>1205</Characters>
  <Lines>10</Lines>
  <Paragraphs>2</Paragraphs>
  <TotalTime>6</TotalTime>
  <ScaleCrop>false</ScaleCrop>
  <LinksUpToDate>false</LinksUpToDate>
  <CharactersWithSpaces>1414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2020-07-29T10:18:00Z</dcterms:created>
  <dc:creator>江涛</dc:creator>
  <cp:lastModifiedBy>陈建清</cp:lastModifiedBy>
  <dcterms:modified xsi:type="dcterms:W3CDTF">2022-11-02T16:47:31Z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